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5B" w:rsidRPr="00947002" w:rsidRDefault="00461CEE" w:rsidP="00B2350F">
      <w:pPr>
        <w:jc w:val="center"/>
        <w:rPr>
          <w:rFonts w:ascii="Arial Black" w:hAnsi="Arial Black" w:cs="Aharoni"/>
          <w:sz w:val="40"/>
          <w:szCs w:val="40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2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c-dij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0" t="0" r="8890" b="0"/>
            <wp:wrapSquare wrapText="bothSides"/>
            <wp:docPr id="3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5B" w:rsidRPr="00947002">
        <w:rPr>
          <w:rFonts w:ascii="Arial Black" w:hAnsi="Arial Black" w:cs="Aharoni"/>
          <w:sz w:val="40"/>
          <w:szCs w:val="40"/>
          <w:lang w:bidi="he-IL"/>
        </w:rPr>
        <w:t xml:space="preserve">Fiche projet </w:t>
      </w:r>
    </w:p>
    <w:p w:rsidR="00007C5B" w:rsidRPr="006E1BA7" w:rsidRDefault="00007C5B" w:rsidP="00B2350F">
      <w:pPr>
        <w:jc w:val="center"/>
        <w:rPr>
          <w:rFonts w:cs="Aharoni"/>
          <w:sz w:val="40"/>
          <w:szCs w:val="40"/>
          <w:lang w:bidi="he-IL"/>
        </w:rPr>
      </w:pPr>
      <w:r w:rsidRPr="006E1BA7">
        <w:rPr>
          <w:rFonts w:cs="Aharoni"/>
          <w:sz w:val="40"/>
          <w:szCs w:val="40"/>
          <w:lang w:bidi="he-IL"/>
        </w:rPr>
        <w:t xml:space="preserve">« Prévention des risques professionnels » </w:t>
      </w:r>
    </w:p>
    <w:p w:rsidR="00007C5B" w:rsidRPr="006E1BA7" w:rsidRDefault="00007C5B"/>
    <w:p w:rsidR="00007C5B" w:rsidRPr="006E1BA7" w:rsidRDefault="00007C5B">
      <w:pPr>
        <w:rPr>
          <w:b/>
          <w:color w:val="000000"/>
        </w:rPr>
      </w:pPr>
      <w:r w:rsidRPr="006E1BA7">
        <w:rPr>
          <w:b/>
          <w:color w:val="000000"/>
        </w:rPr>
        <w:t xml:space="preserve">Merci de compléter le </w:t>
      </w:r>
      <w:r>
        <w:rPr>
          <w:b/>
          <w:color w:val="000000"/>
        </w:rPr>
        <w:t>tableau</w:t>
      </w:r>
      <w:r w:rsidRPr="006E1BA7">
        <w:rPr>
          <w:b/>
          <w:color w:val="000000"/>
        </w:rPr>
        <w:t xml:space="preserve"> ci-dessous</w:t>
      </w:r>
      <w:r>
        <w:rPr>
          <w:b/>
          <w:color w:val="000000"/>
        </w:rPr>
        <w:t xml:space="preserve"> </w:t>
      </w:r>
      <w:r w:rsidRPr="006E1BA7">
        <w:rPr>
          <w:b/>
          <w:color w:val="000000"/>
        </w:rPr>
        <w:t xml:space="preserve">et le retourner à </w:t>
      </w:r>
      <w:hyperlink r:id="rId8" w:history="1">
        <w:r w:rsidRPr="008940D1">
          <w:rPr>
            <w:rStyle w:val="Lienhypertexte"/>
            <w:b/>
          </w:rPr>
          <w:t>m-claude.relin@ac-dijon.fr</w:t>
        </w:r>
      </w:hyperlink>
      <w:r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7087"/>
      </w:tblGrid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  <w:rPr>
                <w:color w:val="403152"/>
              </w:rPr>
            </w:pPr>
          </w:p>
          <w:p w:rsidR="00007C5B" w:rsidRPr="0003453E" w:rsidRDefault="00007C5B" w:rsidP="0003453E">
            <w:pPr>
              <w:spacing w:after="0" w:line="240" w:lineRule="auto"/>
              <w:rPr>
                <w:color w:val="403152"/>
              </w:rPr>
            </w:pPr>
            <w:r w:rsidRPr="0003453E">
              <w:rPr>
                <w:color w:val="403152"/>
              </w:rPr>
              <w:t>Établissement</w:t>
            </w:r>
          </w:p>
          <w:p w:rsidR="00007C5B" w:rsidRPr="0003453E" w:rsidRDefault="00007C5B" w:rsidP="0003453E">
            <w:pPr>
              <w:spacing w:after="0" w:line="240" w:lineRule="auto"/>
              <w:rPr>
                <w:color w:val="403152"/>
              </w:rPr>
            </w:pPr>
          </w:p>
        </w:tc>
        <w:tc>
          <w:tcPr>
            <w:tcW w:w="7087" w:type="dxa"/>
          </w:tcPr>
          <w:p w:rsidR="00007C5B" w:rsidRPr="0003453E" w:rsidRDefault="00007C5B" w:rsidP="0003453E">
            <w:pPr>
              <w:spacing w:after="0" w:line="240" w:lineRule="auto"/>
            </w:pPr>
            <w:r>
              <w:t>Lycée le Mont Châtelet 58200 VARZY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Nom du projet/action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Pr="0003453E" w:rsidRDefault="00007C5B" w:rsidP="0003453E">
            <w:pPr>
              <w:spacing w:after="0" w:line="240" w:lineRule="auto"/>
            </w:pPr>
            <w:r>
              <w:t>Travail sur la mise en sécurité des plateaux techniques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Objectif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Pr="00E35687" w:rsidRDefault="00007C5B" w:rsidP="0003453E">
            <w:pPr>
              <w:spacing w:after="0" w:line="240" w:lineRule="auto"/>
            </w:pPr>
            <w:r>
              <w:t>- M</w:t>
            </w:r>
            <w:r w:rsidRPr="00E35687">
              <w:t>ettre en place une culture sécuritaire sur les plateaux techniques</w:t>
            </w:r>
          </w:p>
          <w:p w:rsidR="00007C5B" w:rsidRPr="00E35687" w:rsidRDefault="00007C5B" w:rsidP="0003453E">
            <w:pPr>
              <w:spacing w:after="0" w:line="240" w:lineRule="auto"/>
            </w:pPr>
            <w:r>
              <w:t xml:space="preserve">- </w:t>
            </w:r>
            <w:r w:rsidRPr="00E35687">
              <w:t>Améliorer la lisibilité et les équipements sur la notion de sécurité au travail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Descriptif du projet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Default="00007C5B" w:rsidP="0003453E">
            <w:pPr>
              <w:spacing w:after="0" w:line="240" w:lineRule="auto"/>
            </w:pPr>
            <w:r>
              <w:t xml:space="preserve">- Etat des lieux des problèmes structurels de sécurité  </w:t>
            </w:r>
          </w:p>
          <w:p w:rsidR="00007C5B" w:rsidRDefault="00007C5B" w:rsidP="0003453E">
            <w:pPr>
              <w:spacing w:after="0" w:line="240" w:lineRule="auto"/>
            </w:pPr>
            <w:r>
              <w:t>- Rédaction d’un règlement des ateliers annexé au règlement intérieur et voté au CA.</w:t>
            </w:r>
          </w:p>
          <w:p w:rsidR="00007C5B" w:rsidRDefault="00007C5B" w:rsidP="0003453E">
            <w:pPr>
              <w:spacing w:after="0" w:line="240" w:lineRule="auto"/>
            </w:pPr>
            <w:r>
              <w:t>- Demande d’une visite conseil des plateaux techniques à l’inspection du travail </w:t>
            </w:r>
          </w:p>
          <w:p w:rsidR="00007C5B" w:rsidRDefault="00007C5B" w:rsidP="0003453E">
            <w:pPr>
              <w:spacing w:after="0" w:line="240" w:lineRule="auto"/>
            </w:pPr>
            <w:r>
              <w:t>- renforcement de l’affichage (fiche consignes machines, protocole infirmerie, rappel sur les pictogrammes, photos des sauveteurs secouriste du travail)</w:t>
            </w:r>
          </w:p>
          <w:p w:rsidR="00007C5B" w:rsidRDefault="00007C5B" w:rsidP="0003453E">
            <w:pPr>
              <w:spacing w:after="0" w:line="240" w:lineRule="auto"/>
            </w:pPr>
            <w:r>
              <w:t>- Réorganisation des plateaux</w:t>
            </w:r>
          </w:p>
          <w:p w:rsidR="00007C5B" w:rsidRDefault="00007C5B" w:rsidP="0003453E">
            <w:pPr>
              <w:spacing w:after="0" w:line="240" w:lineRule="auto"/>
            </w:pPr>
            <w:r>
              <w:t>- Balisage au sol</w:t>
            </w:r>
          </w:p>
          <w:p w:rsidR="00007C5B" w:rsidRDefault="00007C5B" w:rsidP="0003453E">
            <w:pPr>
              <w:spacing w:after="0" w:line="240" w:lineRule="auto"/>
            </w:pPr>
            <w:r>
              <w:t xml:space="preserve">- Formation SST </w:t>
            </w:r>
          </w:p>
          <w:p w:rsidR="00007C5B" w:rsidRDefault="00007C5B" w:rsidP="0003453E">
            <w:pPr>
              <w:spacing w:after="0" w:line="240" w:lineRule="auto"/>
            </w:pPr>
            <w:r>
              <w:t>- Appel d’offre pour l’équipement complet nécessaire en EPI(10000 euros de débloqués sur fonds propres à l’achat d’EPI et de moyens de zonage au sol de sécurité : machines et couloirs de circulation)</w:t>
            </w:r>
          </w:p>
          <w:p w:rsidR="00007C5B" w:rsidRDefault="00007C5B" w:rsidP="0003453E">
            <w:pPr>
              <w:spacing w:after="0" w:line="240" w:lineRule="auto"/>
            </w:pPr>
            <w:r>
              <w:t>- Demande au PPE de nouveaux équipements suite au constat de machines ne répondant plus aux critères de sécurité</w:t>
            </w:r>
          </w:p>
          <w:p w:rsidR="00007C5B" w:rsidRDefault="00007C5B" w:rsidP="00E35687">
            <w:pPr>
              <w:pStyle w:val="Paragraphedeliste"/>
              <w:ind w:left="0"/>
              <w:jc w:val="both"/>
            </w:pPr>
            <w:r>
              <w:t>- Sortie de l’inventaire (CA) et évacuation des machines inutilisées et hors normes avec demande de certificat de destruction</w:t>
            </w:r>
          </w:p>
          <w:p w:rsidR="00007C5B" w:rsidRDefault="00007C5B" w:rsidP="00E3568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t>- Création d’un « point sécurité » sur chaque plateau technique</w:t>
            </w:r>
          </w:p>
          <w:p w:rsidR="00007C5B" w:rsidRDefault="00007C5B" w:rsidP="0003453E">
            <w:pPr>
              <w:spacing w:after="0" w:line="240" w:lineRule="auto"/>
            </w:pPr>
            <w:r>
              <w:t>- Demande de devis sur l’électrification des ateliers Ferronnerie et Métallerie (demande de financement envoyée à la région)</w:t>
            </w:r>
          </w:p>
          <w:p w:rsidR="00007C5B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Public concerné</w:t>
            </w: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(nombre, diplôme préparé)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Default="00007C5B" w:rsidP="0003453E">
            <w:pPr>
              <w:spacing w:after="0" w:line="240" w:lineRule="auto"/>
            </w:pPr>
            <w:r>
              <w:t>CAP Ferronnerie d’art</w:t>
            </w:r>
          </w:p>
          <w:p w:rsidR="00007C5B" w:rsidRDefault="00007C5B" w:rsidP="0003453E">
            <w:pPr>
              <w:spacing w:after="0" w:line="240" w:lineRule="auto"/>
            </w:pPr>
            <w:r>
              <w:t>CAP SM / RCI</w:t>
            </w:r>
          </w:p>
          <w:p w:rsidR="00007C5B" w:rsidRDefault="00007C5B" w:rsidP="0003453E">
            <w:pPr>
              <w:spacing w:after="0" w:line="240" w:lineRule="auto"/>
            </w:pPr>
            <w:r>
              <w:t>BMA FA</w:t>
            </w:r>
          </w:p>
          <w:p w:rsidR="00007C5B" w:rsidRPr="0003453E" w:rsidRDefault="00007C5B" w:rsidP="0003453E">
            <w:pPr>
              <w:spacing w:after="0" w:line="240" w:lineRule="auto"/>
            </w:pPr>
            <w:r>
              <w:t>Bac Pro TCB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Personnes référentes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Pr="0003453E" w:rsidRDefault="00007C5B" w:rsidP="0003453E">
            <w:pPr>
              <w:spacing w:after="0" w:line="240" w:lineRule="auto"/>
            </w:pPr>
            <w:r>
              <w:t>DDF : Vincen</w:t>
            </w:r>
            <w:bookmarkStart w:id="0" w:name="_GoBack"/>
            <w:bookmarkEnd w:id="0"/>
            <w:r>
              <w:t>t BOFFY-BOISSET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Cette action s’inclut-elle</w:t>
            </w: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dans le projet d’établissement ?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Pr="0003453E" w:rsidRDefault="00007C5B" w:rsidP="0003453E">
            <w:pPr>
              <w:spacing w:after="0" w:line="240" w:lineRule="auto"/>
            </w:pPr>
            <w:r>
              <w:t>Non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Calendrier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Pr="0003453E" w:rsidRDefault="00007C5B" w:rsidP="0003453E">
            <w:pPr>
              <w:spacing w:after="0" w:line="240" w:lineRule="auto"/>
            </w:pPr>
            <w:r>
              <w:t>Année scolaire 2017 2018 : diagnostic, réflexion, actions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Moyens mis en œuvre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Default="00007C5B" w:rsidP="0003453E">
            <w:pPr>
              <w:spacing w:after="0" w:line="240" w:lineRule="auto"/>
            </w:pPr>
            <w:r>
              <w:t>Sollicitation Inspection du travail, corps d’inspection, mobilisation équipe pédagogique, formateur SST.</w:t>
            </w:r>
          </w:p>
          <w:p w:rsidR="00007C5B" w:rsidRDefault="00007C5B" w:rsidP="0003453E">
            <w:pPr>
              <w:spacing w:after="0" w:line="240" w:lineRule="auto"/>
            </w:pPr>
            <w:r>
              <w:t>Moyens financiers : 10000 euros sur fonds propres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Frein et levier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Default="00007C5B" w:rsidP="0003453E">
            <w:pPr>
              <w:spacing w:after="0" w:line="240" w:lineRule="auto"/>
            </w:pPr>
            <w:r>
              <w:t>Frein : remise en causes des pratiques pour les enseignants</w:t>
            </w:r>
          </w:p>
          <w:p w:rsidR="00007C5B" w:rsidRPr="0003453E" w:rsidRDefault="00007C5B" w:rsidP="0003453E">
            <w:pPr>
              <w:spacing w:after="0" w:line="240" w:lineRule="auto"/>
            </w:pPr>
            <w:r>
              <w:t>Levier : diagnostique accepté par les enseignants par rapport aux disfonctionnements constatés</w:t>
            </w:r>
          </w:p>
        </w:tc>
      </w:tr>
      <w:tr w:rsidR="00007C5B" w:rsidRPr="0003453E" w:rsidTr="0003453E">
        <w:tc>
          <w:tcPr>
            <w:tcW w:w="3369" w:type="dxa"/>
            <w:vAlign w:val="center"/>
          </w:tcPr>
          <w:p w:rsidR="00007C5B" w:rsidRPr="0003453E" w:rsidRDefault="00007C5B" w:rsidP="0003453E">
            <w:pPr>
              <w:spacing w:after="0" w:line="240" w:lineRule="auto"/>
            </w:pP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Évaluation du projet</w:t>
            </w: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(si c’était à refaire…</w:t>
            </w:r>
          </w:p>
          <w:p w:rsidR="00007C5B" w:rsidRPr="0003453E" w:rsidRDefault="00007C5B" w:rsidP="0003453E">
            <w:pPr>
              <w:spacing w:after="0" w:line="240" w:lineRule="auto"/>
            </w:pPr>
            <w:r w:rsidRPr="0003453E">
              <w:t>pistes d’amélioration…)</w:t>
            </w:r>
          </w:p>
          <w:p w:rsidR="00007C5B" w:rsidRPr="0003453E" w:rsidRDefault="00007C5B" w:rsidP="0003453E">
            <w:pPr>
              <w:spacing w:after="0" w:line="240" w:lineRule="auto"/>
            </w:pPr>
          </w:p>
        </w:tc>
        <w:tc>
          <w:tcPr>
            <w:tcW w:w="7087" w:type="dxa"/>
          </w:tcPr>
          <w:p w:rsidR="00007C5B" w:rsidRPr="0003453E" w:rsidRDefault="00007C5B" w:rsidP="0003453E">
            <w:pPr>
              <w:spacing w:after="0" w:line="240" w:lineRule="auto"/>
            </w:pPr>
            <w:r>
              <w:t>En cours</w:t>
            </w:r>
          </w:p>
        </w:tc>
      </w:tr>
    </w:tbl>
    <w:p w:rsidR="00007C5B" w:rsidRDefault="00007C5B"/>
    <w:sectPr w:rsidR="00007C5B" w:rsidSect="0069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90D"/>
    <w:multiLevelType w:val="hybridMultilevel"/>
    <w:tmpl w:val="AA840C98"/>
    <w:lvl w:ilvl="0" w:tplc="26D078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06026"/>
    <w:rsid w:val="00007C5B"/>
    <w:rsid w:val="0003453E"/>
    <w:rsid w:val="000C013D"/>
    <w:rsid w:val="001B007B"/>
    <w:rsid w:val="001E4B89"/>
    <w:rsid w:val="00256693"/>
    <w:rsid w:val="002719F1"/>
    <w:rsid w:val="00283BCA"/>
    <w:rsid w:val="00295CA5"/>
    <w:rsid w:val="002F77B8"/>
    <w:rsid w:val="00461CEE"/>
    <w:rsid w:val="004D3D13"/>
    <w:rsid w:val="00565403"/>
    <w:rsid w:val="005B4D72"/>
    <w:rsid w:val="0060742F"/>
    <w:rsid w:val="00690720"/>
    <w:rsid w:val="006E1BA7"/>
    <w:rsid w:val="006E2DF5"/>
    <w:rsid w:val="006F2CDE"/>
    <w:rsid w:val="007B087F"/>
    <w:rsid w:val="007C5C77"/>
    <w:rsid w:val="007C66BE"/>
    <w:rsid w:val="0086438E"/>
    <w:rsid w:val="00867FAC"/>
    <w:rsid w:val="008940D1"/>
    <w:rsid w:val="008D4A2F"/>
    <w:rsid w:val="009276DF"/>
    <w:rsid w:val="00947002"/>
    <w:rsid w:val="0097551B"/>
    <w:rsid w:val="00995506"/>
    <w:rsid w:val="009B0F99"/>
    <w:rsid w:val="00A13C51"/>
    <w:rsid w:val="00AE6464"/>
    <w:rsid w:val="00B2350F"/>
    <w:rsid w:val="00B66BDB"/>
    <w:rsid w:val="00C924D0"/>
    <w:rsid w:val="00D0012C"/>
    <w:rsid w:val="00D47253"/>
    <w:rsid w:val="00E35687"/>
    <w:rsid w:val="00EB22D1"/>
    <w:rsid w:val="00F41BB0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907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C66B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7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35687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907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C66B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7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35687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laude.relin@ac-dijo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</vt:lpstr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Aline LOISY</dc:creator>
  <cp:lastModifiedBy>marie RELIN</cp:lastModifiedBy>
  <cp:revision>2</cp:revision>
  <dcterms:created xsi:type="dcterms:W3CDTF">2018-06-22T18:17:00Z</dcterms:created>
  <dcterms:modified xsi:type="dcterms:W3CDTF">2018-06-22T18:17:00Z</dcterms:modified>
</cp:coreProperties>
</file>