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31" w:rsidRPr="00833038" w:rsidRDefault="0009660A">
      <w:pPr>
        <w:rPr>
          <w:rFonts w:asciiTheme="minorHAnsi" w:hAnsiTheme="minorHAnsi"/>
          <w:b/>
        </w:rPr>
      </w:pPr>
      <w:r w:rsidRPr="00833038">
        <w:rPr>
          <w:rFonts w:asciiTheme="minorHAnsi" w:hAnsiTheme="minorHAnsi"/>
          <w:b/>
          <w:noProof/>
          <w:lang w:eastAsia="fr-FR"/>
        </w:rPr>
        <w:drawing>
          <wp:anchor distT="0" distB="0" distL="114300" distR="114300" simplePos="0" relativeHeight="251660288" behindDoc="0" locked="0" layoutInCell="1" allowOverlap="1">
            <wp:simplePos x="0" y="0"/>
            <wp:positionH relativeFrom="column">
              <wp:posOffset>6048375</wp:posOffset>
            </wp:positionH>
            <wp:positionV relativeFrom="paragraph">
              <wp:posOffset>-361950</wp:posOffset>
            </wp:positionV>
            <wp:extent cx="933450" cy="933450"/>
            <wp:effectExtent l="0" t="0" r="0" b="0"/>
            <wp:wrapNone/>
            <wp:docPr id="5" name="Image 1" descr="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ction"/>
                    <pic:cNvPicPr>
                      <a:picLocks noChangeAspect="1" noChangeArrowheads="1"/>
                    </pic:cNvPicPr>
                  </pic:nvPicPr>
                  <pic:blipFill>
                    <a:blip r:embed="rId6"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3E72EA">
        <w:rPr>
          <w:rFonts w:asciiTheme="minorHAnsi" w:hAnsiTheme="minorHAnsi"/>
          <w:b/>
          <w:noProof/>
          <w:lang w:eastAsia="fr-FR"/>
        </w:rPr>
        <w:pict>
          <v:shapetype id="_x0000_t202" coordsize="21600,21600" o:spt="202" path="m,l,21600r21600,l21600,xe">
            <v:stroke joinstyle="miter"/>
            <v:path gradientshapeok="t" o:connecttype="rect"/>
          </v:shapetype>
          <v:shape id="_x0000_s1064" type="#_x0000_t202" style="position:absolute;margin-left:-10.1pt;margin-top:-25.5pt;width:557.25pt;height:67.5pt;z-index:251657216;mso-position-horizontal-relative:text;mso-position-vertical-relative:text" stroked="f">
            <v:textbox style="mso-next-textbox:#_x0000_s1064">
              <w:txbxContent>
                <w:p w:rsidR="00A552F3" w:rsidRPr="00EB7FA9" w:rsidRDefault="00730811" w:rsidP="00EB7FA9">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heme="minorHAnsi" w:hAnsiTheme="minorHAnsi"/>
                      <w:b/>
                      <w:sz w:val="32"/>
                      <w:szCs w:val="32"/>
                    </w:rPr>
                  </w:pPr>
                  <w:r w:rsidRPr="00EB7FA9">
                    <w:rPr>
                      <w:rFonts w:asciiTheme="minorHAnsi" w:hAnsiTheme="minorHAnsi"/>
                      <w:b/>
                      <w:sz w:val="32"/>
                      <w:szCs w:val="32"/>
                      <w:highlight w:val="yellow"/>
                    </w:rPr>
                    <w:t>Alerte et protection de la population</w:t>
                  </w:r>
                  <w:r w:rsidRPr="00EB7FA9">
                    <w:rPr>
                      <w:rFonts w:asciiTheme="minorHAnsi" w:hAnsiTheme="minorHAnsi"/>
                      <w:b/>
                      <w:sz w:val="32"/>
                      <w:szCs w:val="32"/>
                    </w:rPr>
                    <w:t xml:space="preserve"> </w:t>
                  </w:r>
                </w:p>
                <w:p w:rsidR="00C054DC" w:rsidRPr="00EB7FA9" w:rsidRDefault="00C054DC" w:rsidP="0009660A">
                  <w:pPr>
                    <w:spacing w:after="0" w:line="240" w:lineRule="auto"/>
                    <w:rPr>
                      <w:rFonts w:asciiTheme="minorHAnsi" w:hAnsiTheme="minorHAnsi"/>
                      <w:b/>
                      <w:sz w:val="4"/>
                      <w:szCs w:val="4"/>
                    </w:rPr>
                  </w:pPr>
                </w:p>
                <w:p w:rsidR="00C6501F" w:rsidRDefault="00572E78" w:rsidP="0009660A">
                  <w:pPr>
                    <w:spacing w:after="0" w:line="240" w:lineRule="auto"/>
                    <w:rPr>
                      <w:rFonts w:asciiTheme="minorHAnsi" w:hAnsiTheme="minorHAnsi"/>
                      <w:i/>
                      <w:sz w:val="28"/>
                      <w:szCs w:val="28"/>
                    </w:rPr>
                  </w:pPr>
                  <w:r w:rsidRPr="00C6501F">
                    <w:rPr>
                      <w:rFonts w:asciiTheme="minorHAnsi" w:hAnsiTheme="minorHAnsi"/>
                      <w:i/>
                      <w:sz w:val="28"/>
                      <w:szCs w:val="28"/>
                    </w:rPr>
                    <w:t>Objectif</w:t>
                  </w:r>
                  <w:r w:rsidR="00464364" w:rsidRPr="00C6501F">
                    <w:rPr>
                      <w:rFonts w:asciiTheme="minorHAnsi" w:hAnsiTheme="minorHAnsi"/>
                      <w:i/>
                      <w:sz w:val="28"/>
                      <w:szCs w:val="28"/>
                    </w:rPr>
                    <w:t>s</w:t>
                  </w:r>
                  <w:r w:rsidRPr="00C6501F">
                    <w:rPr>
                      <w:rFonts w:asciiTheme="minorHAnsi" w:hAnsiTheme="minorHAnsi"/>
                      <w:i/>
                      <w:sz w:val="28"/>
                      <w:szCs w:val="28"/>
                    </w:rPr>
                    <w:t>:</w:t>
                  </w:r>
                  <w:r w:rsidR="00464364" w:rsidRPr="00C6501F">
                    <w:rPr>
                      <w:rFonts w:asciiTheme="minorHAnsi" w:hAnsiTheme="minorHAnsi"/>
                      <w:i/>
                      <w:sz w:val="28"/>
                      <w:szCs w:val="28"/>
                    </w:rPr>
                    <w:t xml:space="preserve">être capable d’identifier les signaux d’alerte à la population </w:t>
                  </w:r>
                  <w:r w:rsidR="00C6501F">
                    <w:rPr>
                      <w:rFonts w:asciiTheme="minorHAnsi" w:hAnsiTheme="minorHAnsi"/>
                      <w:i/>
                      <w:sz w:val="28"/>
                      <w:szCs w:val="28"/>
                    </w:rPr>
                    <w:t>e</w:t>
                  </w:r>
                  <w:r w:rsidR="00464364" w:rsidRPr="00C6501F">
                    <w:rPr>
                      <w:rFonts w:asciiTheme="minorHAnsi" w:hAnsiTheme="minorHAnsi"/>
                      <w:i/>
                      <w:sz w:val="28"/>
                      <w:szCs w:val="28"/>
                    </w:rPr>
                    <w:t>t</w:t>
                  </w:r>
                  <w:r w:rsidR="00833038" w:rsidRPr="00C6501F">
                    <w:rPr>
                      <w:rFonts w:asciiTheme="minorHAnsi" w:hAnsiTheme="minorHAnsi"/>
                      <w:i/>
                      <w:sz w:val="28"/>
                      <w:szCs w:val="28"/>
                    </w:rPr>
                    <w:t xml:space="preserve"> </w:t>
                  </w:r>
                  <w:r w:rsidR="00464364" w:rsidRPr="00C6501F">
                    <w:rPr>
                      <w:rFonts w:asciiTheme="minorHAnsi" w:hAnsiTheme="minorHAnsi"/>
                      <w:i/>
                      <w:sz w:val="28"/>
                      <w:szCs w:val="28"/>
                    </w:rPr>
                    <w:t xml:space="preserve">indiquer </w:t>
                  </w:r>
                </w:p>
                <w:p w:rsidR="00572E78" w:rsidRPr="00C6501F" w:rsidRDefault="00464364" w:rsidP="0009660A">
                  <w:pPr>
                    <w:spacing w:after="0" w:line="240" w:lineRule="auto"/>
                    <w:rPr>
                      <w:rFonts w:asciiTheme="minorHAnsi" w:hAnsiTheme="minorHAnsi"/>
                      <w:i/>
                      <w:sz w:val="28"/>
                      <w:szCs w:val="28"/>
                    </w:rPr>
                  </w:pPr>
                  <w:r w:rsidRPr="00C6501F">
                    <w:rPr>
                      <w:rFonts w:asciiTheme="minorHAnsi" w:hAnsiTheme="minorHAnsi"/>
                      <w:i/>
                      <w:sz w:val="28"/>
                      <w:szCs w:val="28"/>
                    </w:rPr>
                    <w:t>la conduite à tenir</w:t>
                  </w:r>
                </w:p>
                <w:p w:rsidR="00E917A3" w:rsidRPr="00EB7FA9" w:rsidRDefault="00E917A3" w:rsidP="0009660A">
                  <w:pPr>
                    <w:rPr>
                      <w:rFonts w:asciiTheme="minorHAnsi" w:hAnsiTheme="minorHAnsi"/>
                      <w:b/>
                      <w:sz w:val="28"/>
                      <w:szCs w:val="28"/>
                    </w:rPr>
                  </w:pPr>
                </w:p>
              </w:txbxContent>
            </v:textbox>
          </v:shape>
        </w:pict>
      </w:r>
    </w:p>
    <w:p w:rsidR="00B30C9D" w:rsidRPr="00833038" w:rsidRDefault="00B30C9D">
      <w:pPr>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7796"/>
      </w:tblGrid>
      <w:tr w:rsidR="007854B9" w:rsidRPr="00833038" w:rsidTr="00730811">
        <w:tc>
          <w:tcPr>
            <w:tcW w:w="10598" w:type="dxa"/>
            <w:gridSpan w:val="2"/>
          </w:tcPr>
          <w:p w:rsidR="007854B9" w:rsidRPr="00833038" w:rsidRDefault="007854B9" w:rsidP="00A552F3">
            <w:pPr>
              <w:spacing w:after="0" w:line="240" w:lineRule="auto"/>
              <w:jc w:val="center"/>
              <w:rPr>
                <w:rFonts w:asciiTheme="minorHAnsi" w:hAnsiTheme="minorHAnsi"/>
              </w:rPr>
            </w:pPr>
          </w:p>
          <w:p w:rsidR="007854B9" w:rsidRPr="00833038" w:rsidRDefault="007854B9" w:rsidP="00730811">
            <w:pPr>
              <w:spacing w:after="0" w:line="240" w:lineRule="auto"/>
              <w:rPr>
                <w:rFonts w:asciiTheme="minorHAnsi" w:hAnsiTheme="minorHAnsi"/>
                <w:b/>
                <w:color w:val="FF0000"/>
                <w:sz w:val="28"/>
                <w:szCs w:val="28"/>
              </w:rPr>
            </w:pPr>
            <w:r w:rsidRPr="00833038">
              <w:rPr>
                <w:rFonts w:asciiTheme="minorHAnsi" w:hAnsiTheme="minorHAnsi"/>
                <w:b/>
                <w:color w:val="FF0000"/>
                <w:sz w:val="28"/>
                <w:szCs w:val="28"/>
              </w:rPr>
              <w:t>1- Que s’est-il passé ?</w:t>
            </w:r>
          </w:p>
          <w:p w:rsidR="00730811" w:rsidRPr="00833038" w:rsidRDefault="00730811" w:rsidP="00730811">
            <w:pPr>
              <w:spacing w:after="0" w:line="240" w:lineRule="auto"/>
              <w:rPr>
                <w:rFonts w:asciiTheme="minorHAnsi" w:hAnsiTheme="minorHAnsi"/>
                <w:b/>
                <w:color w:val="FF0000"/>
                <w:sz w:val="16"/>
                <w:szCs w:val="16"/>
              </w:rPr>
            </w:pPr>
          </w:p>
          <w:p w:rsidR="007854B9" w:rsidRPr="00833038" w:rsidRDefault="007854B9" w:rsidP="0009660A">
            <w:pPr>
              <w:spacing w:after="0" w:line="240" w:lineRule="auto"/>
              <w:rPr>
                <w:rFonts w:asciiTheme="minorHAnsi" w:hAnsiTheme="minorHAnsi"/>
                <w:sz w:val="28"/>
                <w:szCs w:val="28"/>
              </w:rPr>
            </w:pPr>
            <w:r w:rsidRPr="00833038">
              <w:rPr>
                <w:rFonts w:asciiTheme="minorHAnsi" w:hAnsiTheme="minorHAnsi"/>
                <w:b/>
                <w:sz w:val="28"/>
                <w:szCs w:val="28"/>
              </w:rPr>
              <w:t>Evènements graves mettant la population en danger et nécessitant une mise à l’abri</w:t>
            </w:r>
          </w:p>
          <w:p w:rsidR="007854B9" w:rsidRPr="00833038" w:rsidRDefault="007854B9" w:rsidP="00730811">
            <w:pPr>
              <w:spacing w:after="0" w:line="240" w:lineRule="auto"/>
              <w:rPr>
                <w:rFonts w:asciiTheme="minorHAnsi" w:hAnsiTheme="minorHAnsi"/>
              </w:rPr>
            </w:pPr>
          </w:p>
        </w:tc>
      </w:tr>
      <w:tr w:rsidR="00464364" w:rsidRPr="00833038" w:rsidTr="00833038">
        <w:tc>
          <w:tcPr>
            <w:tcW w:w="2802" w:type="dxa"/>
          </w:tcPr>
          <w:p w:rsidR="00464364" w:rsidRPr="00833038" w:rsidRDefault="00464364" w:rsidP="0009660A">
            <w:pPr>
              <w:spacing w:after="0" w:line="240" w:lineRule="auto"/>
              <w:rPr>
                <w:rFonts w:asciiTheme="minorHAnsi" w:hAnsiTheme="minorHAnsi"/>
              </w:rPr>
            </w:pPr>
          </w:p>
          <w:p w:rsidR="00464364" w:rsidRPr="00833038" w:rsidRDefault="00464364" w:rsidP="0009660A">
            <w:pPr>
              <w:spacing w:after="0" w:line="240" w:lineRule="auto"/>
              <w:rPr>
                <w:rFonts w:asciiTheme="minorHAnsi" w:hAnsiTheme="minorHAnsi"/>
                <w:b/>
                <w:color w:val="FF0000"/>
                <w:sz w:val="28"/>
                <w:szCs w:val="28"/>
              </w:rPr>
            </w:pPr>
            <w:r w:rsidRPr="00833038">
              <w:rPr>
                <w:rFonts w:asciiTheme="minorHAnsi" w:hAnsiTheme="minorHAnsi"/>
                <w:b/>
                <w:color w:val="FF0000"/>
                <w:sz w:val="28"/>
                <w:szCs w:val="28"/>
              </w:rPr>
              <w:t>2-</w:t>
            </w:r>
            <w:r w:rsidR="007854B9" w:rsidRPr="00833038">
              <w:rPr>
                <w:rFonts w:asciiTheme="minorHAnsi" w:hAnsiTheme="minorHAnsi"/>
                <w:b/>
                <w:color w:val="FF0000"/>
                <w:sz w:val="28"/>
                <w:szCs w:val="28"/>
              </w:rPr>
              <w:t>C</w:t>
            </w:r>
            <w:r w:rsidRPr="00833038">
              <w:rPr>
                <w:rFonts w:asciiTheme="minorHAnsi" w:hAnsiTheme="minorHAnsi"/>
                <w:b/>
                <w:color w:val="FF0000"/>
                <w:sz w:val="28"/>
                <w:szCs w:val="28"/>
              </w:rPr>
              <w:t>omment reconnaitre ?</w:t>
            </w:r>
          </w:p>
          <w:p w:rsidR="00730811" w:rsidRPr="00833038" w:rsidRDefault="00730811" w:rsidP="0009660A">
            <w:pPr>
              <w:spacing w:after="0" w:line="240" w:lineRule="auto"/>
              <w:rPr>
                <w:rFonts w:asciiTheme="minorHAnsi" w:hAnsiTheme="minorHAnsi"/>
                <w:b/>
                <w:color w:val="FF0000"/>
                <w:sz w:val="28"/>
                <w:szCs w:val="28"/>
              </w:rPr>
            </w:pPr>
          </w:p>
          <w:p w:rsidR="00730811" w:rsidRPr="00833038" w:rsidRDefault="00730811" w:rsidP="0009660A">
            <w:pPr>
              <w:spacing w:after="0" w:line="240" w:lineRule="auto"/>
              <w:rPr>
                <w:rFonts w:asciiTheme="minorHAnsi" w:hAnsiTheme="minorHAnsi"/>
                <w:b/>
                <w:sz w:val="28"/>
                <w:szCs w:val="28"/>
                <w:u w:val="single"/>
              </w:rPr>
            </w:pPr>
            <w:r w:rsidRPr="00833038">
              <w:rPr>
                <w:rFonts w:asciiTheme="minorHAnsi" w:hAnsiTheme="minorHAnsi"/>
                <w:b/>
                <w:sz w:val="28"/>
                <w:szCs w:val="28"/>
              </w:rPr>
              <w:t xml:space="preserve">Par le signal national d’alerte </w:t>
            </w:r>
          </w:p>
          <w:p w:rsidR="00464364" w:rsidRPr="00833038" w:rsidRDefault="00464364" w:rsidP="0009660A">
            <w:pPr>
              <w:spacing w:after="0" w:line="240" w:lineRule="auto"/>
              <w:rPr>
                <w:rFonts w:asciiTheme="minorHAnsi" w:hAnsiTheme="minorHAnsi"/>
              </w:rPr>
            </w:pPr>
          </w:p>
        </w:tc>
        <w:tc>
          <w:tcPr>
            <w:tcW w:w="7796" w:type="dxa"/>
          </w:tcPr>
          <w:p w:rsidR="00464364" w:rsidRPr="00833038" w:rsidRDefault="00A552F3" w:rsidP="00A552F3">
            <w:pPr>
              <w:spacing w:after="0" w:line="240" w:lineRule="auto"/>
              <w:jc w:val="center"/>
              <w:rPr>
                <w:rFonts w:asciiTheme="minorHAnsi" w:hAnsiTheme="minorHAnsi"/>
                <w:b/>
                <w:color w:val="1F497D"/>
              </w:rPr>
            </w:pPr>
            <w:r w:rsidRPr="00833038">
              <w:rPr>
                <w:rFonts w:asciiTheme="minorHAnsi" w:hAnsiTheme="minorHAnsi"/>
                <w:b/>
                <w:color w:val="1F497D"/>
              </w:rPr>
              <w:t>sirènes</w:t>
            </w:r>
          </w:p>
          <w:p w:rsidR="00A552F3" w:rsidRPr="00833038" w:rsidRDefault="00A552F3" w:rsidP="00A552F3">
            <w:pPr>
              <w:spacing w:after="0" w:line="240" w:lineRule="auto"/>
              <w:jc w:val="center"/>
              <w:rPr>
                <w:rFonts w:asciiTheme="minorHAnsi" w:hAnsiTheme="minorHAnsi"/>
                <w:b/>
                <w:color w:val="1F497D"/>
              </w:rPr>
            </w:pPr>
            <w:r w:rsidRPr="00833038">
              <w:rPr>
                <w:rFonts w:asciiTheme="minorHAnsi" w:hAnsiTheme="minorHAnsi"/>
                <w:b/>
                <w:noProof/>
                <w:color w:val="1F497D"/>
                <w:lang w:eastAsia="fr-FR"/>
              </w:rPr>
              <w:drawing>
                <wp:inline distT="0" distB="0" distL="0" distR="0">
                  <wp:extent cx="2238375" cy="940040"/>
                  <wp:effectExtent l="19050" t="0" r="9525" b="0"/>
                  <wp:docPr id="8"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srcRect/>
                          <a:stretch>
                            <a:fillRect/>
                          </a:stretch>
                        </pic:blipFill>
                        <pic:spPr bwMode="auto">
                          <a:xfrm>
                            <a:off x="0" y="0"/>
                            <a:ext cx="2240671" cy="941004"/>
                          </a:xfrm>
                          <a:prstGeom prst="rect">
                            <a:avLst/>
                          </a:prstGeom>
                          <a:noFill/>
                        </pic:spPr>
                      </pic:pic>
                    </a:graphicData>
                  </a:graphic>
                </wp:inline>
              </w:drawing>
            </w:r>
          </w:p>
          <w:p w:rsidR="00833038" w:rsidRPr="00833038" w:rsidRDefault="00833038" w:rsidP="00833038">
            <w:pPr>
              <w:pStyle w:val="Default"/>
              <w:rPr>
                <w:rFonts w:asciiTheme="minorHAnsi" w:hAnsiTheme="minorHAnsi"/>
              </w:rPr>
            </w:pPr>
          </w:p>
          <w:p w:rsidR="00833038" w:rsidRPr="00833038" w:rsidRDefault="00833038" w:rsidP="00833038">
            <w:pPr>
              <w:pStyle w:val="Default"/>
              <w:rPr>
                <w:rFonts w:asciiTheme="minorHAnsi" w:hAnsiTheme="minorHAnsi"/>
                <w:color w:val="4F81BD" w:themeColor="accent1"/>
                <w:sz w:val="22"/>
                <w:szCs w:val="22"/>
              </w:rPr>
            </w:pPr>
            <w:r w:rsidRPr="00833038">
              <w:rPr>
                <w:rFonts w:asciiTheme="minorHAnsi" w:hAnsiTheme="minorHAnsi"/>
                <w:color w:val="4F81BD" w:themeColor="accent1"/>
                <w:sz w:val="22"/>
                <w:szCs w:val="22"/>
              </w:rPr>
              <w:t xml:space="preserve">le </w:t>
            </w:r>
            <w:r w:rsidRPr="00833038">
              <w:rPr>
                <w:rFonts w:asciiTheme="minorHAnsi" w:hAnsiTheme="minorHAnsi"/>
                <w:b/>
                <w:bCs/>
                <w:color w:val="4F81BD" w:themeColor="accent1"/>
                <w:sz w:val="22"/>
                <w:szCs w:val="22"/>
              </w:rPr>
              <w:t xml:space="preserve">SNA </w:t>
            </w:r>
            <w:r w:rsidRPr="00833038">
              <w:rPr>
                <w:rFonts w:asciiTheme="minorHAnsi" w:hAnsiTheme="minorHAnsi"/>
                <w:color w:val="4F81BD" w:themeColor="accent1"/>
                <w:sz w:val="22"/>
                <w:szCs w:val="22"/>
              </w:rPr>
              <w:t>(</w:t>
            </w:r>
            <w:r w:rsidRPr="00833038">
              <w:rPr>
                <w:rFonts w:asciiTheme="minorHAnsi" w:hAnsiTheme="minorHAnsi"/>
                <w:b/>
                <w:bCs/>
                <w:color w:val="4F81BD" w:themeColor="accent1"/>
                <w:sz w:val="22"/>
                <w:szCs w:val="22"/>
              </w:rPr>
              <w:t>S</w:t>
            </w:r>
            <w:r w:rsidRPr="00833038">
              <w:rPr>
                <w:rFonts w:asciiTheme="minorHAnsi" w:hAnsiTheme="minorHAnsi"/>
                <w:color w:val="4F81BD" w:themeColor="accent1"/>
                <w:sz w:val="22"/>
                <w:szCs w:val="22"/>
              </w:rPr>
              <w:t xml:space="preserve">ignal </w:t>
            </w:r>
            <w:r w:rsidRPr="00833038">
              <w:rPr>
                <w:rFonts w:asciiTheme="minorHAnsi" w:hAnsiTheme="minorHAnsi"/>
                <w:b/>
                <w:bCs/>
                <w:color w:val="4F81BD" w:themeColor="accent1"/>
                <w:sz w:val="22"/>
                <w:szCs w:val="22"/>
              </w:rPr>
              <w:t>N</w:t>
            </w:r>
            <w:r w:rsidRPr="00833038">
              <w:rPr>
                <w:rFonts w:asciiTheme="minorHAnsi" w:hAnsiTheme="minorHAnsi"/>
                <w:color w:val="4F81BD" w:themeColor="accent1"/>
                <w:sz w:val="22"/>
                <w:szCs w:val="22"/>
              </w:rPr>
              <w:t>ational d'</w:t>
            </w:r>
            <w:r w:rsidRPr="00833038">
              <w:rPr>
                <w:rFonts w:asciiTheme="minorHAnsi" w:hAnsiTheme="minorHAnsi"/>
                <w:b/>
                <w:bCs/>
                <w:color w:val="4F81BD" w:themeColor="accent1"/>
                <w:sz w:val="22"/>
                <w:szCs w:val="22"/>
              </w:rPr>
              <w:t>A</w:t>
            </w:r>
            <w:r w:rsidRPr="00833038">
              <w:rPr>
                <w:rFonts w:asciiTheme="minorHAnsi" w:hAnsiTheme="minorHAnsi"/>
                <w:color w:val="4F81BD" w:themeColor="accent1"/>
                <w:sz w:val="22"/>
                <w:szCs w:val="22"/>
              </w:rPr>
              <w:t xml:space="preserve">lerte) : diffusée par le </w:t>
            </w:r>
            <w:r w:rsidRPr="00833038">
              <w:rPr>
                <w:rFonts w:asciiTheme="minorHAnsi" w:hAnsiTheme="minorHAnsi"/>
                <w:b/>
                <w:color w:val="4F81BD" w:themeColor="accent1"/>
                <w:sz w:val="22"/>
                <w:szCs w:val="22"/>
              </w:rPr>
              <w:t>SAIP</w:t>
            </w:r>
            <w:r w:rsidRPr="00833038">
              <w:rPr>
                <w:rFonts w:asciiTheme="minorHAnsi" w:hAnsiTheme="minorHAnsi"/>
                <w:color w:val="4F81BD" w:themeColor="accent1"/>
                <w:sz w:val="22"/>
                <w:szCs w:val="22"/>
              </w:rPr>
              <w:t xml:space="preserve"> (Système d’Alerte et d’Information des Populations) qui permet d’alerter la population de la survenance d’une crise grâce aux sirènes, aux médias tels que Radio France et France Télévisions ou encore grâce à </w:t>
            </w:r>
            <w:r w:rsidRPr="00833038">
              <w:rPr>
                <w:rFonts w:asciiTheme="minorHAnsi" w:hAnsiTheme="minorHAnsi"/>
                <w:b/>
                <w:color w:val="4F81BD" w:themeColor="accent1"/>
                <w:sz w:val="22"/>
                <w:szCs w:val="22"/>
                <w:u w:val="single"/>
              </w:rPr>
              <w:t>l’application mobile SAIP</w:t>
            </w:r>
            <w:r w:rsidRPr="00833038">
              <w:rPr>
                <w:rFonts w:asciiTheme="minorHAnsi" w:hAnsiTheme="minorHAnsi"/>
                <w:color w:val="4F81BD" w:themeColor="accent1"/>
                <w:sz w:val="22"/>
                <w:szCs w:val="22"/>
              </w:rPr>
              <w:t xml:space="preserve">. </w:t>
            </w:r>
          </w:p>
          <w:p w:rsidR="00833038" w:rsidRPr="00833038" w:rsidRDefault="00833038" w:rsidP="00A552F3">
            <w:pPr>
              <w:spacing w:after="0" w:line="240" w:lineRule="auto"/>
              <w:jc w:val="center"/>
              <w:rPr>
                <w:rFonts w:asciiTheme="minorHAnsi" w:hAnsiTheme="minorHAnsi"/>
                <w:b/>
                <w:color w:val="1F497D"/>
              </w:rPr>
            </w:pPr>
          </w:p>
        </w:tc>
      </w:tr>
      <w:tr w:rsidR="001C5570" w:rsidRPr="00833038" w:rsidTr="00833038">
        <w:trPr>
          <w:trHeight w:val="2177"/>
        </w:trPr>
        <w:tc>
          <w:tcPr>
            <w:tcW w:w="2802" w:type="dxa"/>
          </w:tcPr>
          <w:p w:rsidR="001C5570" w:rsidRPr="00833038" w:rsidRDefault="001C5570" w:rsidP="0009660A">
            <w:pPr>
              <w:spacing w:after="0" w:line="240" w:lineRule="auto"/>
              <w:rPr>
                <w:rFonts w:asciiTheme="minorHAnsi" w:hAnsiTheme="minorHAnsi"/>
              </w:rPr>
            </w:pPr>
          </w:p>
          <w:p w:rsidR="004D3143" w:rsidRPr="00833038" w:rsidRDefault="004D3143" w:rsidP="0009660A">
            <w:pPr>
              <w:spacing w:after="0" w:line="240" w:lineRule="auto"/>
              <w:rPr>
                <w:rFonts w:asciiTheme="minorHAnsi" w:hAnsiTheme="minorHAnsi"/>
                <w:b/>
                <w:color w:val="FF0000"/>
                <w:sz w:val="28"/>
                <w:szCs w:val="28"/>
              </w:rPr>
            </w:pPr>
            <w:r w:rsidRPr="00833038">
              <w:rPr>
                <w:rFonts w:asciiTheme="minorHAnsi" w:hAnsiTheme="minorHAnsi"/>
                <w:b/>
                <w:color w:val="FF0000"/>
                <w:sz w:val="28"/>
                <w:szCs w:val="28"/>
              </w:rPr>
              <w:t xml:space="preserve">3- </w:t>
            </w:r>
            <w:r w:rsidR="007854B9" w:rsidRPr="00833038">
              <w:rPr>
                <w:rFonts w:asciiTheme="minorHAnsi" w:hAnsiTheme="minorHAnsi"/>
                <w:b/>
                <w:color w:val="FF0000"/>
                <w:sz w:val="28"/>
                <w:szCs w:val="28"/>
              </w:rPr>
              <w:t>Que faire ?</w:t>
            </w:r>
          </w:p>
          <w:p w:rsidR="00730811" w:rsidRPr="00833038" w:rsidRDefault="00730811" w:rsidP="0009660A">
            <w:pPr>
              <w:spacing w:after="0" w:line="240" w:lineRule="auto"/>
              <w:rPr>
                <w:rFonts w:asciiTheme="minorHAnsi" w:hAnsiTheme="minorHAnsi"/>
                <w:b/>
                <w:color w:val="FF0000"/>
                <w:sz w:val="28"/>
                <w:szCs w:val="28"/>
              </w:rPr>
            </w:pPr>
          </w:p>
          <w:p w:rsidR="00730811" w:rsidRPr="00833038" w:rsidRDefault="00730811" w:rsidP="0009660A">
            <w:pPr>
              <w:spacing w:after="0" w:line="240" w:lineRule="auto"/>
              <w:rPr>
                <w:rFonts w:asciiTheme="minorHAnsi" w:hAnsiTheme="minorHAnsi"/>
                <w:b/>
                <w:color w:val="FF0000"/>
                <w:sz w:val="28"/>
                <w:szCs w:val="28"/>
              </w:rPr>
            </w:pPr>
          </w:p>
          <w:p w:rsidR="00730811" w:rsidRPr="00833038" w:rsidRDefault="00730811" w:rsidP="0009660A">
            <w:pPr>
              <w:spacing w:after="0" w:line="240" w:lineRule="auto"/>
              <w:rPr>
                <w:rFonts w:asciiTheme="minorHAnsi" w:hAnsiTheme="minorHAnsi"/>
                <w:b/>
                <w:sz w:val="28"/>
                <w:szCs w:val="28"/>
              </w:rPr>
            </w:pPr>
            <w:r w:rsidRPr="00833038">
              <w:rPr>
                <w:rFonts w:asciiTheme="minorHAnsi" w:hAnsiTheme="minorHAnsi"/>
                <w:b/>
                <w:sz w:val="28"/>
                <w:szCs w:val="28"/>
              </w:rPr>
              <w:t>Exécuter les consignes :</w:t>
            </w:r>
          </w:p>
          <w:p w:rsidR="00730811" w:rsidRPr="00833038" w:rsidRDefault="00730811" w:rsidP="0009660A">
            <w:pPr>
              <w:spacing w:after="0" w:line="240" w:lineRule="auto"/>
              <w:rPr>
                <w:rFonts w:asciiTheme="minorHAnsi" w:hAnsiTheme="minorHAnsi"/>
                <w:b/>
                <w:color w:val="FF0000"/>
                <w:sz w:val="28"/>
                <w:szCs w:val="28"/>
              </w:rPr>
            </w:pPr>
          </w:p>
          <w:p w:rsidR="00730811" w:rsidRPr="00833038" w:rsidRDefault="00730811" w:rsidP="0009660A">
            <w:pPr>
              <w:spacing w:after="0" w:line="240" w:lineRule="auto"/>
              <w:rPr>
                <w:rFonts w:asciiTheme="minorHAnsi" w:hAnsiTheme="minorHAnsi"/>
                <w:b/>
                <w:color w:val="FF0000"/>
                <w:sz w:val="28"/>
                <w:szCs w:val="28"/>
              </w:rPr>
            </w:pPr>
          </w:p>
          <w:p w:rsidR="001C5570" w:rsidRPr="00833038" w:rsidRDefault="001C5570" w:rsidP="0009660A">
            <w:pPr>
              <w:spacing w:after="0" w:line="240" w:lineRule="auto"/>
              <w:rPr>
                <w:rFonts w:asciiTheme="minorHAnsi" w:hAnsiTheme="minorHAnsi"/>
              </w:rPr>
            </w:pPr>
          </w:p>
        </w:tc>
        <w:tc>
          <w:tcPr>
            <w:tcW w:w="7796" w:type="dxa"/>
          </w:tcPr>
          <w:p w:rsidR="007854B9" w:rsidRPr="00833038" w:rsidRDefault="007854B9" w:rsidP="0009660A">
            <w:pPr>
              <w:pStyle w:val="Paragraphedeliste"/>
              <w:numPr>
                <w:ilvl w:val="0"/>
                <w:numId w:val="1"/>
              </w:numPr>
              <w:spacing w:after="0" w:line="240" w:lineRule="auto"/>
              <w:ind w:left="709" w:firstLine="0"/>
              <w:rPr>
                <w:rFonts w:asciiTheme="minorHAnsi" w:hAnsiTheme="minorHAnsi"/>
                <w:b/>
                <w:color w:val="1F497D"/>
                <w:sz w:val="24"/>
                <w:szCs w:val="24"/>
              </w:rPr>
            </w:pPr>
            <w:r w:rsidRPr="00833038">
              <w:rPr>
                <w:rFonts w:asciiTheme="minorHAnsi" w:hAnsiTheme="minorHAnsi"/>
                <w:b/>
                <w:color w:val="1F497D"/>
                <w:sz w:val="24"/>
                <w:szCs w:val="24"/>
              </w:rPr>
              <w:t>Se mettre à l’abri et rester confiné</w:t>
            </w:r>
          </w:p>
          <w:p w:rsidR="00730811" w:rsidRPr="00833038" w:rsidRDefault="007854B9" w:rsidP="0009660A">
            <w:pPr>
              <w:pStyle w:val="Paragraphedeliste"/>
              <w:numPr>
                <w:ilvl w:val="0"/>
                <w:numId w:val="1"/>
              </w:numPr>
              <w:spacing w:after="0" w:line="240" w:lineRule="auto"/>
              <w:ind w:left="709" w:firstLine="0"/>
              <w:rPr>
                <w:rFonts w:asciiTheme="minorHAnsi" w:hAnsiTheme="minorHAnsi"/>
                <w:b/>
                <w:color w:val="1F497D"/>
                <w:sz w:val="24"/>
                <w:szCs w:val="24"/>
              </w:rPr>
            </w:pPr>
            <w:r w:rsidRPr="00833038">
              <w:rPr>
                <w:rFonts w:asciiTheme="minorHAnsi" w:hAnsiTheme="minorHAnsi"/>
                <w:b/>
                <w:color w:val="1F497D"/>
                <w:sz w:val="24"/>
                <w:szCs w:val="24"/>
              </w:rPr>
              <w:t>Ecouter la radio</w:t>
            </w:r>
            <w:r w:rsidR="00730811" w:rsidRPr="00833038">
              <w:rPr>
                <w:rFonts w:asciiTheme="minorHAnsi" w:hAnsiTheme="minorHAnsi"/>
                <w:b/>
                <w:color w:val="1F497D"/>
                <w:sz w:val="24"/>
                <w:szCs w:val="24"/>
              </w:rPr>
              <w:t xml:space="preserve"> (radio France) </w:t>
            </w:r>
            <w:r w:rsidRPr="00833038">
              <w:rPr>
                <w:rFonts w:asciiTheme="minorHAnsi" w:hAnsiTheme="minorHAnsi"/>
                <w:b/>
                <w:color w:val="1F497D"/>
                <w:sz w:val="24"/>
                <w:szCs w:val="24"/>
              </w:rPr>
              <w:t xml:space="preserve">ou </w:t>
            </w:r>
          </w:p>
          <w:p w:rsidR="00833038" w:rsidRPr="00833038" w:rsidRDefault="00730811" w:rsidP="00833038">
            <w:pPr>
              <w:pStyle w:val="Paragraphedeliste"/>
              <w:spacing w:after="0" w:line="240" w:lineRule="auto"/>
              <w:ind w:left="709"/>
              <w:rPr>
                <w:rFonts w:asciiTheme="minorHAnsi" w:hAnsiTheme="minorHAnsi"/>
                <w:b/>
                <w:color w:val="1F497D"/>
                <w:sz w:val="24"/>
                <w:szCs w:val="24"/>
              </w:rPr>
            </w:pPr>
            <w:r w:rsidRPr="00833038">
              <w:rPr>
                <w:rFonts w:asciiTheme="minorHAnsi" w:hAnsiTheme="minorHAnsi"/>
                <w:b/>
                <w:color w:val="1F497D"/>
                <w:sz w:val="24"/>
                <w:szCs w:val="24"/>
              </w:rPr>
              <w:t xml:space="preserve">           l</w:t>
            </w:r>
            <w:r w:rsidR="007854B9" w:rsidRPr="00833038">
              <w:rPr>
                <w:rFonts w:asciiTheme="minorHAnsi" w:hAnsiTheme="minorHAnsi"/>
                <w:b/>
                <w:color w:val="1F497D"/>
                <w:sz w:val="24"/>
                <w:szCs w:val="24"/>
              </w:rPr>
              <w:t>a</w:t>
            </w:r>
            <w:r w:rsidRPr="00833038">
              <w:rPr>
                <w:rFonts w:asciiTheme="minorHAnsi" w:hAnsiTheme="minorHAnsi"/>
                <w:b/>
                <w:color w:val="1F497D"/>
                <w:sz w:val="24"/>
                <w:szCs w:val="24"/>
              </w:rPr>
              <w:t xml:space="preserve">  TV (France </w:t>
            </w:r>
            <w:r w:rsidR="00DF5ABE" w:rsidRPr="00833038">
              <w:rPr>
                <w:rFonts w:asciiTheme="minorHAnsi" w:hAnsiTheme="minorHAnsi"/>
                <w:b/>
                <w:color w:val="1F497D"/>
                <w:sz w:val="24"/>
                <w:szCs w:val="24"/>
              </w:rPr>
              <w:t>Télé</w:t>
            </w:r>
            <w:bookmarkStart w:id="0" w:name="_GoBack"/>
            <w:bookmarkEnd w:id="0"/>
            <w:r w:rsidRPr="00833038">
              <w:rPr>
                <w:rFonts w:asciiTheme="minorHAnsi" w:hAnsiTheme="minorHAnsi"/>
                <w:b/>
                <w:color w:val="1F497D"/>
                <w:sz w:val="24"/>
                <w:szCs w:val="24"/>
              </w:rPr>
              <w:t>vision)</w:t>
            </w:r>
            <w:r w:rsidR="00833038" w:rsidRPr="00833038">
              <w:rPr>
                <w:rFonts w:asciiTheme="minorHAnsi" w:hAnsiTheme="minorHAnsi"/>
                <w:b/>
                <w:color w:val="1F497D"/>
                <w:sz w:val="24"/>
                <w:szCs w:val="24"/>
              </w:rPr>
              <w:t xml:space="preserve"> les sites et comptes des réseaux sociaux du</w:t>
            </w:r>
            <w:r w:rsidR="00833038">
              <w:rPr>
                <w:rFonts w:asciiTheme="minorHAnsi" w:hAnsiTheme="minorHAnsi"/>
                <w:b/>
                <w:color w:val="1F497D"/>
                <w:sz w:val="24"/>
                <w:szCs w:val="24"/>
              </w:rPr>
              <w:t xml:space="preserve"> </w:t>
            </w:r>
            <w:r w:rsidR="00833038" w:rsidRPr="00833038">
              <w:rPr>
                <w:rFonts w:asciiTheme="minorHAnsi" w:hAnsiTheme="minorHAnsi"/>
                <w:b/>
                <w:color w:val="1F497D"/>
                <w:sz w:val="24"/>
                <w:szCs w:val="24"/>
              </w:rPr>
              <w:t xml:space="preserve">gouvernement, du ministère de l’intérieur et des préfectures. </w:t>
            </w:r>
          </w:p>
          <w:p w:rsidR="007854B9" w:rsidRPr="00833038" w:rsidRDefault="007854B9" w:rsidP="0009660A">
            <w:pPr>
              <w:pStyle w:val="Paragraphedeliste"/>
              <w:numPr>
                <w:ilvl w:val="0"/>
                <w:numId w:val="1"/>
              </w:numPr>
              <w:spacing w:after="0" w:line="240" w:lineRule="auto"/>
              <w:ind w:left="709" w:firstLine="0"/>
              <w:rPr>
                <w:rFonts w:asciiTheme="minorHAnsi" w:hAnsiTheme="minorHAnsi"/>
                <w:b/>
                <w:color w:val="1F497D"/>
                <w:sz w:val="24"/>
                <w:szCs w:val="24"/>
              </w:rPr>
            </w:pPr>
            <w:r w:rsidRPr="00833038">
              <w:rPr>
                <w:rFonts w:asciiTheme="minorHAnsi" w:hAnsiTheme="minorHAnsi"/>
                <w:b/>
                <w:color w:val="1F497D"/>
                <w:sz w:val="24"/>
                <w:szCs w:val="24"/>
              </w:rPr>
              <w:t>Ne pas fumer</w:t>
            </w:r>
            <w:r w:rsidR="00730811" w:rsidRPr="00833038">
              <w:rPr>
                <w:rFonts w:asciiTheme="minorHAnsi" w:hAnsiTheme="minorHAnsi"/>
                <w:b/>
                <w:color w:val="1F497D"/>
                <w:sz w:val="24"/>
                <w:szCs w:val="24"/>
              </w:rPr>
              <w:t>, éviter les flammes</w:t>
            </w:r>
          </w:p>
          <w:p w:rsidR="007854B9" w:rsidRPr="00833038" w:rsidRDefault="0009660A" w:rsidP="0009660A">
            <w:pPr>
              <w:pStyle w:val="Paragraphedeliste"/>
              <w:numPr>
                <w:ilvl w:val="0"/>
                <w:numId w:val="1"/>
              </w:numPr>
              <w:spacing w:after="0" w:line="240" w:lineRule="auto"/>
              <w:ind w:left="709" w:firstLine="0"/>
              <w:rPr>
                <w:rFonts w:asciiTheme="minorHAnsi" w:hAnsiTheme="minorHAnsi"/>
                <w:b/>
                <w:color w:val="1F497D"/>
                <w:sz w:val="24"/>
                <w:szCs w:val="24"/>
              </w:rPr>
            </w:pPr>
            <w:r w:rsidRPr="00833038">
              <w:rPr>
                <w:rFonts w:asciiTheme="minorHAnsi" w:hAnsiTheme="minorHAnsi"/>
                <w:b/>
                <w:color w:val="1F497D"/>
                <w:sz w:val="24"/>
                <w:szCs w:val="24"/>
              </w:rPr>
              <w:t>Ne pas téléphoner</w:t>
            </w:r>
          </w:p>
          <w:p w:rsidR="00730811" w:rsidRPr="00833038" w:rsidRDefault="00730811" w:rsidP="0009660A">
            <w:pPr>
              <w:pStyle w:val="Paragraphedeliste"/>
              <w:numPr>
                <w:ilvl w:val="0"/>
                <w:numId w:val="1"/>
              </w:numPr>
              <w:spacing w:after="0" w:line="240" w:lineRule="auto"/>
              <w:ind w:left="709" w:firstLine="0"/>
              <w:rPr>
                <w:rFonts w:asciiTheme="minorHAnsi" w:hAnsiTheme="minorHAnsi"/>
                <w:b/>
                <w:color w:val="1F497D"/>
                <w:sz w:val="24"/>
                <w:szCs w:val="24"/>
              </w:rPr>
            </w:pPr>
            <w:r w:rsidRPr="00833038">
              <w:rPr>
                <w:rFonts w:asciiTheme="minorHAnsi" w:hAnsiTheme="minorHAnsi"/>
                <w:b/>
                <w:color w:val="1F497D"/>
                <w:sz w:val="24"/>
                <w:szCs w:val="24"/>
              </w:rPr>
              <w:t xml:space="preserve">Vérifier que l’entourage a exécuté   </w:t>
            </w:r>
          </w:p>
          <w:p w:rsidR="00730811" w:rsidRPr="00833038" w:rsidRDefault="00730811" w:rsidP="00730811">
            <w:pPr>
              <w:spacing w:after="0" w:line="240" w:lineRule="auto"/>
              <w:ind w:left="709"/>
              <w:rPr>
                <w:rFonts w:asciiTheme="minorHAnsi" w:hAnsiTheme="minorHAnsi"/>
                <w:b/>
                <w:color w:val="1F497D"/>
                <w:sz w:val="24"/>
                <w:szCs w:val="24"/>
              </w:rPr>
            </w:pPr>
            <w:r w:rsidRPr="00833038">
              <w:rPr>
                <w:rFonts w:asciiTheme="minorHAnsi" w:hAnsiTheme="minorHAnsi"/>
                <w:b/>
                <w:color w:val="1F497D"/>
                <w:sz w:val="24"/>
                <w:szCs w:val="24"/>
              </w:rPr>
              <w:t xml:space="preserve">les consignes </w:t>
            </w:r>
          </w:p>
          <w:p w:rsidR="007854B9" w:rsidRPr="00833038" w:rsidRDefault="0009660A" w:rsidP="00730811">
            <w:pPr>
              <w:pStyle w:val="Paragraphedeliste"/>
              <w:numPr>
                <w:ilvl w:val="0"/>
                <w:numId w:val="1"/>
              </w:numPr>
              <w:spacing w:after="0" w:line="240" w:lineRule="auto"/>
              <w:ind w:left="709" w:firstLine="0"/>
              <w:rPr>
                <w:rFonts w:asciiTheme="minorHAnsi" w:hAnsiTheme="minorHAnsi"/>
                <w:b/>
                <w:color w:val="1F497D"/>
                <w:sz w:val="24"/>
                <w:szCs w:val="24"/>
              </w:rPr>
            </w:pPr>
            <w:r w:rsidRPr="00833038">
              <w:rPr>
                <w:rFonts w:asciiTheme="minorHAnsi" w:hAnsiTheme="minorHAnsi"/>
                <w:b/>
                <w:color w:val="1F497D"/>
                <w:sz w:val="24"/>
                <w:szCs w:val="24"/>
              </w:rPr>
              <w:t>Suivre le protocole de l’entreprise</w:t>
            </w:r>
          </w:p>
        </w:tc>
      </w:tr>
      <w:tr w:rsidR="007854B9" w:rsidRPr="00833038" w:rsidTr="00833038">
        <w:trPr>
          <w:trHeight w:val="1910"/>
        </w:trPr>
        <w:tc>
          <w:tcPr>
            <w:tcW w:w="2802" w:type="dxa"/>
          </w:tcPr>
          <w:p w:rsidR="007854B9" w:rsidRPr="00833038" w:rsidRDefault="007854B9" w:rsidP="0009660A">
            <w:pPr>
              <w:spacing w:after="0" w:line="240" w:lineRule="auto"/>
              <w:rPr>
                <w:rFonts w:asciiTheme="minorHAnsi" w:hAnsiTheme="minorHAnsi"/>
              </w:rPr>
            </w:pPr>
          </w:p>
          <w:p w:rsidR="007854B9" w:rsidRPr="00833038" w:rsidRDefault="007854B9" w:rsidP="0009660A">
            <w:pPr>
              <w:spacing w:after="0" w:line="240" w:lineRule="auto"/>
              <w:rPr>
                <w:rFonts w:asciiTheme="minorHAnsi" w:hAnsiTheme="minorHAnsi"/>
                <w:b/>
                <w:color w:val="FF0000"/>
                <w:sz w:val="28"/>
                <w:szCs w:val="28"/>
              </w:rPr>
            </w:pPr>
            <w:r w:rsidRPr="00833038">
              <w:rPr>
                <w:rFonts w:asciiTheme="minorHAnsi" w:hAnsiTheme="minorHAnsi"/>
                <w:b/>
                <w:color w:val="FF0000"/>
                <w:sz w:val="28"/>
                <w:szCs w:val="28"/>
              </w:rPr>
              <w:t>4- Combien de temps ?</w:t>
            </w:r>
          </w:p>
          <w:p w:rsidR="007854B9" w:rsidRPr="00833038" w:rsidRDefault="007854B9" w:rsidP="0009660A">
            <w:pPr>
              <w:spacing w:after="0" w:line="240" w:lineRule="auto"/>
              <w:rPr>
                <w:rFonts w:asciiTheme="minorHAnsi" w:hAnsiTheme="minorHAnsi"/>
                <w:b/>
                <w:color w:val="FF0000"/>
                <w:sz w:val="24"/>
                <w:szCs w:val="24"/>
              </w:rPr>
            </w:pPr>
          </w:p>
          <w:p w:rsidR="007854B9" w:rsidRPr="00833038" w:rsidRDefault="00730811" w:rsidP="0009660A">
            <w:pPr>
              <w:spacing w:after="0" w:line="240" w:lineRule="auto"/>
              <w:rPr>
                <w:rFonts w:asciiTheme="minorHAnsi" w:hAnsiTheme="minorHAnsi"/>
                <w:b/>
                <w:sz w:val="28"/>
                <w:szCs w:val="28"/>
              </w:rPr>
            </w:pPr>
            <w:r w:rsidRPr="00833038">
              <w:rPr>
                <w:rFonts w:asciiTheme="minorHAnsi" w:hAnsiTheme="minorHAnsi"/>
                <w:b/>
                <w:sz w:val="28"/>
                <w:szCs w:val="28"/>
              </w:rPr>
              <w:t>Jusqu’au signal d’alerte de fin</w:t>
            </w:r>
          </w:p>
        </w:tc>
        <w:tc>
          <w:tcPr>
            <w:tcW w:w="7796" w:type="dxa"/>
          </w:tcPr>
          <w:p w:rsidR="007854B9" w:rsidRPr="00833038" w:rsidRDefault="007854B9" w:rsidP="00A552F3">
            <w:pPr>
              <w:spacing w:after="0" w:line="240" w:lineRule="auto"/>
              <w:jc w:val="center"/>
              <w:rPr>
                <w:rFonts w:asciiTheme="minorHAnsi" w:hAnsiTheme="minorHAnsi"/>
              </w:rPr>
            </w:pPr>
            <w:r w:rsidRPr="00833038">
              <w:rPr>
                <w:rFonts w:asciiTheme="minorHAnsi" w:hAnsiTheme="minorHAnsi"/>
                <w:noProof/>
                <w:lang w:eastAsia="fr-FR"/>
              </w:rPr>
              <w:drawing>
                <wp:anchor distT="0" distB="0" distL="114300" distR="114300" simplePos="0" relativeHeight="251659264" behindDoc="0" locked="0" layoutInCell="1" allowOverlap="1">
                  <wp:simplePos x="0" y="0"/>
                  <wp:positionH relativeFrom="column">
                    <wp:posOffset>1687830</wp:posOffset>
                  </wp:positionH>
                  <wp:positionV relativeFrom="paragraph">
                    <wp:posOffset>268605</wp:posOffset>
                  </wp:positionV>
                  <wp:extent cx="1504950" cy="895350"/>
                  <wp:effectExtent l="19050" t="0" r="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srcRect/>
                          <a:stretch>
                            <a:fillRect/>
                          </a:stretch>
                        </pic:blipFill>
                        <pic:spPr bwMode="auto">
                          <a:xfrm>
                            <a:off x="0" y="0"/>
                            <a:ext cx="1504950" cy="895350"/>
                          </a:xfrm>
                          <a:prstGeom prst="rect">
                            <a:avLst/>
                          </a:prstGeom>
                          <a:noFill/>
                        </pic:spPr>
                      </pic:pic>
                    </a:graphicData>
                  </a:graphic>
                </wp:anchor>
              </w:drawing>
            </w:r>
            <w:r w:rsidR="00A552F3" w:rsidRPr="00833038">
              <w:rPr>
                <w:rFonts w:asciiTheme="minorHAnsi" w:hAnsiTheme="minorHAnsi"/>
              </w:rPr>
              <w:t>sirènes</w:t>
            </w:r>
          </w:p>
        </w:tc>
      </w:tr>
      <w:tr w:rsidR="007854B9" w:rsidRPr="00833038" w:rsidTr="00833038">
        <w:trPr>
          <w:trHeight w:val="2479"/>
        </w:trPr>
        <w:tc>
          <w:tcPr>
            <w:tcW w:w="2802" w:type="dxa"/>
          </w:tcPr>
          <w:p w:rsidR="00A552F3" w:rsidRPr="00833038" w:rsidRDefault="00A552F3" w:rsidP="0009660A">
            <w:pPr>
              <w:spacing w:after="0" w:line="240" w:lineRule="auto"/>
              <w:rPr>
                <w:rFonts w:asciiTheme="minorHAnsi" w:hAnsiTheme="minorHAnsi"/>
              </w:rPr>
            </w:pPr>
          </w:p>
          <w:p w:rsidR="00A552F3" w:rsidRPr="00833038" w:rsidRDefault="00A552F3" w:rsidP="0009660A">
            <w:pPr>
              <w:spacing w:after="0" w:line="240" w:lineRule="auto"/>
              <w:rPr>
                <w:rFonts w:asciiTheme="minorHAnsi" w:hAnsiTheme="minorHAnsi"/>
                <w:b/>
                <w:color w:val="FF0000"/>
                <w:sz w:val="28"/>
                <w:szCs w:val="28"/>
              </w:rPr>
            </w:pPr>
            <w:r w:rsidRPr="00833038">
              <w:rPr>
                <w:rFonts w:asciiTheme="minorHAnsi" w:hAnsiTheme="minorHAnsi"/>
                <w:b/>
                <w:color w:val="FF0000"/>
                <w:sz w:val="28"/>
                <w:szCs w:val="28"/>
              </w:rPr>
              <w:t>5- Cas particuliers</w:t>
            </w:r>
            <w:r w:rsidR="0009660A" w:rsidRPr="00833038">
              <w:rPr>
                <w:rFonts w:asciiTheme="minorHAnsi" w:hAnsiTheme="minorHAnsi"/>
                <w:b/>
                <w:color w:val="FF0000"/>
                <w:sz w:val="28"/>
                <w:szCs w:val="28"/>
              </w:rPr>
              <w:t> :</w:t>
            </w:r>
          </w:p>
          <w:p w:rsidR="00730811" w:rsidRPr="00833038" w:rsidRDefault="00730811" w:rsidP="0009660A">
            <w:pPr>
              <w:spacing w:after="0" w:line="240" w:lineRule="auto"/>
              <w:rPr>
                <w:rFonts w:asciiTheme="minorHAnsi" w:hAnsiTheme="minorHAnsi"/>
                <w:b/>
                <w:color w:val="FF0000"/>
                <w:sz w:val="28"/>
                <w:szCs w:val="28"/>
              </w:rPr>
            </w:pPr>
          </w:p>
          <w:p w:rsidR="00730811" w:rsidRPr="00833038" w:rsidRDefault="00730811" w:rsidP="0009660A">
            <w:pPr>
              <w:spacing w:after="0" w:line="240" w:lineRule="auto"/>
              <w:rPr>
                <w:rFonts w:asciiTheme="minorHAnsi" w:hAnsiTheme="minorHAnsi"/>
                <w:b/>
                <w:color w:val="FF0000"/>
                <w:sz w:val="28"/>
                <w:szCs w:val="28"/>
              </w:rPr>
            </w:pPr>
          </w:p>
          <w:p w:rsidR="00730811" w:rsidRPr="00833038" w:rsidRDefault="00730811" w:rsidP="0009660A">
            <w:pPr>
              <w:spacing w:after="0" w:line="240" w:lineRule="auto"/>
              <w:rPr>
                <w:rFonts w:asciiTheme="minorHAnsi" w:hAnsiTheme="minorHAnsi"/>
                <w:b/>
                <w:color w:val="FF0000"/>
                <w:sz w:val="28"/>
                <w:szCs w:val="28"/>
              </w:rPr>
            </w:pPr>
          </w:p>
          <w:p w:rsidR="007854B9" w:rsidRPr="00833038" w:rsidRDefault="00A552F3" w:rsidP="0009660A">
            <w:pPr>
              <w:spacing w:after="0" w:line="240" w:lineRule="auto"/>
              <w:rPr>
                <w:rFonts w:asciiTheme="minorHAnsi" w:hAnsiTheme="minorHAnsi"/>
                <w:b/>
                <w:sz w:val="28"/>
                <w:szCs w:val="28"/>
              </w:rPr>
            </w:pPr>
            <w:r w:rsidRPr="00833038">
              <w:rPr>
                <w:rFonts w:asciiTheme="minorHAnsi" w:hAnsiTheme="minorHAnsi"/>
                <w:b/>
                <w:sz w:val="28"/>
                <w:szCs w:val="28"/>
              </w:rPr>
              <w:t>Aménagements hydrauliques</w:t>
            </w:r>
          </w:p>
        </w:tc>
        <w:tc>
          <w:tcPr>
            <w:tcW w:w="7796" w:type="dxa"/>
          </w:tcPr>
          <w:p w:rsidR="00730811" w:rsidRPr="00833038" w:rsidRDefault="00730811" w:rsidP="00730811">
            <w:pPr>
              <w:spacing w:after="0" w:line="240" w:lineRule="auto"/>
              <w:jc w:val="center"/>
              <w:rPr>
                <w:rFonts w:asciiTheme="minorHAnsi" w:hAnsiTheme="minorHAnsi"/>
                <w:b/>
                <w:sz w:val="28"/>
                <w:szCs w:val="28"/>
              </w:rPr>
            </w:pPr>
            <w:r w:rsidRPr="00833038">
              <w:rPr>
                <w:rFonts w:asciiTheme="minorHAnsi" w:hAnsiTheme="minorHAnsi"/>
                <w:b/>
                <w:noProof/>
                <w:sz w:val="28"/>
                <w:szCs w:val="28"/>
                <w:lang w:eastAsia="fr-FR"/>
              </w:rPr>
              <w:drawing>
                <wp:anchor distT="0" distB="0" distL="114300" distR="114300" simplePos="0" relativeHeight="251662336" behindDoc="0" locked="0" layoutInCell="1" allowOverlap="1">
                  <wp:simplePos x="0" y="0"/>
                  <wp:positionH relativeFrom="column">
                    <wp:posOffset>500380</wp:posOffset>
                  </wp:positionH>
                  <wp:positionV relativeFrom="paragraph">
                    <wp:posOffset>334645</wp:posOffset>
                  </wp:positionV>
                  <wp:extent cx="2933700" cy="1104900"/>
                  <wp:effectExtent l="0" t="0" r="0" b="0"/>
                  <wp:wrapNone/>
                  <wp:docPr id="1"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srcRect/>
                          <a:stretch>
                            <a:fillRect/>
                          </a:stretch>
                        </pic:blipFill>
                        <pic:spPr bwMode="auto">
                          <a:xfrm>
                            <a:off x="0" y="0"/>
                            <a:ext cx="2933700" cy="1104900"/>
                          </a:xfrm>
                          <a:prstGeom prst="rect">
                            <a:avLst/>
                          </a:prstGeom>
                          <a:noFill/>
                        </pic:spPr>
                      </pic:pic>
                    </a:graphicData>
                  </a:graphic>
                </wp:anchor>
              </w:drawing>
            </w:r>
            <w:r w:rsidR="00A552F3" w:rsidRPr="00833038">
              <w:rPr>
                <w:rFonts w:asciiTheme="minorHAnsi" w:hAnsiTheme="minorHAnsi"/>
                <w:b/>
                <w:sz w:val="28"/>
                <w:szCs w:val="28"/>
              </w:rPr>
              <w:t>corne de brume</w:t>
            </w:r>
          </w:p>
        </w:tc>
      </w:tr>
      <w:tr w:rsidR="00730811" w:rsidRPr="00833038" w:rsidTr="00833038">
        <w:trPr>
          <w:trHeight w:val="1746"/>
        </w:trPr>
        <w:tc>
          <w:tcPr>
            <w:tcW w:w="2802" w:type="dxa"/>
          </w:tcPr>
          <w:p w:rsidR="00C054DC" w:rsidRPr="00833038" w:rsidRDefault="00C054DC" w:rsidP="00C054DC">
            <w:pPr>
              <w:spacing w:after="0" w:line="240" w:lineRule="auto"/>
              <w:rPr>
                <w:rFonts w:asciiTheme="minorHAnsi" w:hAnsiTheme="minorHAnsi"/>
                <w:b/>
                <w:color w:val="FF0000"/>
                <w:sz w:val="28"/>
                <w:szCs w:val="28"/>
              </w:rPr>
            </w:pPr>
            <w:r w:rsidRPr="00833038">
              <w:rPr>
                <w:rFonts w:asciiTheme="minorHAnsi" w:hAnsiTheme="minorHAnsi"/>
                <w:b/>
                <w:color w:val="FF0000"/>
                <w:sz w:val="28"/>
                <w:szCs w:val="28"/>
              </w:rPr>
              <w:t>6- Cas particuliers :</w:t>
            </w:r>
          </w:p>
          <w:p w:rsidR="00C054DC" w:rsidRDefault="00C054DC" w:rsidP="00C054DC">
            <w:pPr>
              <w:spacing w:after="0" w:line="240" w:lineRule="auto"/>
              <w:rPr>
                <w:rFonts w:asciiTheme="minorHAnsi" w:hAnsiTheme="minorHAnsi"/>
                <w:b/>
                <w:sz w:val="28"/>
                <w:szCs w:val="28"/>
              </w:rPr>
            </w:pPr>
            <w:r w:rsidRPr="00833038">
              <w:rPr>
                <w:rFonts w:asciiTheme="minorHAnsi" w:hAnsiTheme="minorHAnsi"/>
                <w:b/>
                <w:sz w:val="28"/>
                <w:szCs w:val="28"/>
              </w:rPr>
              <w:t xml:space="preserve">Risques chimiques, radioactifs </w:t>
            </w:r>
            <w:proofErr w:type="spellStart"/>
            <w:r w:rsidRPr="00833038">
              <w:rPr>
                <w:rFonts w:asciiTheme="minorHAnsi" w:hAnsiTheme="minorHAnsi"/>
                <w:b/>
                <w:sz w:val="28"/>
                <w:szCs w:val="28"/>
              </w:rPr>
              <w:t>etc</w:t>
            </w:r>
            <w:proofErr w:type="spellEnd"/>
            <w:r w:rsidR="00833038">
              <w:rPr>
                <w:rFonts w:asciiTheme="minorHAnsi" w:hAnsiTheme="minorHAnsi"/>
                <w:b/>
                <w:sz w:val="28"/>
                <w:szCs w:val="28"/>
              </w:rPr>
              <w:t>…</w:t>
            </w:r>
            <w:r w:rsidRPr="00833038">
              <w:rPr>
                <w:rFonts w:asciiTheme="minorHAnsi" w:hAnsiTheme="minorHAnsi"/>
                <w:b/>
                <w:sz w:val="28"/>
                <w:szCs w:val="28"/>
              </w:rPr>
              <w:t xml:space="preserve"> </w:t>
            </w:r>
          </w:p>
          <w:p w:rsidR="00833038" w:rsidRDefault="00833038" w:rsidP="00C054DC">
            <w:pPr>
              <w:spacing w:after="0" w:line="240" w:lineRule="auto"/>
              <w:rPr>
                <w:rFonts w:asciiTheme="minorHAnsi" w:hAnsiTheme="minorHAnsi"/>
                <w:b/>
                <w:sz w:val="28"/>
                <w:szCs w:val="28"/>
              </w:rPr>
            </w:pPr>
          </w:p>
          <w:p w:rsidR="00730811" w:rsidRPr="00833038" w:rsidRDefault="00833038" w:rsidP="0009660A">
            <w:pPr>
              <w:spacing w:after="0" w:line="240" w:lineRule="auto"/>
              <w:rPr>
                <w:rFonts w:asciiTheme="minorHAnsi" w:hAnsiTheme="minorHAnsi"/>
                <w:b/>
                <w:sz w:val="28"/>
                <w:szCs w:val="28"/>
              </w:rPr>
            </w:pPr>
            <w:r>
              <w:rPr>
                <w:rFonts w:asciiTheme="minorHAnsi" w:hAnsiTheme="minorHAnsi"/>
                <w:b/>
                <w:sz w:val="28"/>
                <w:szCs w:val="28"/>
              </w:rPr>
              <w:t>Attaque terroriste</w:t>
            </w:r>
          </w:p>
        </w:tc>
        <w:tc>
          <w:tcPr>
            <w:tcW w:w="7796" w:type="dxa"/>
          </w:tcPr>
          <w:p w:rsidR="00730811" w:rsidRPr="00833038" w:rsidRDefault="00730811" w:rsidP="00A552F3">
            <w:pPr>
              <w:spacing w:after="0" w:line="240" w:lineRule="auto"/>
              <w:jc w:val="center"/>
              <w:rPr>
                <w:rFonts w:asciiTheme="minorHAnsi" w:hAnsiTheme="minorHAnsi"/>
                <w:b/>
                <w:noProof/>
                <w:sz w:val="28"/>
                <w:szCs w:val="28"/>
                <w:lang w:eastAsia="fr-FR"/>
              </w:rPr>
            </w:pPr>
          </w:p>
          <w:p w:rsidR="00C054DC" w:rsidRDefault="00C054DC" w:rsidP="00A552F3">
            <w:pPr>
              <w:spacing w:after="0" w:line="240" w:lineRule="auto"/>
              <w:jc w:val="center"/>
              <w:rPr>
                <w:rFonts w:asciiTheme="minorHAnsi" w:hAnsiTheme="minorHAnsi"/>
                <w:b/>
                <w:noProof/>
                <w:sz w:val="28"/>
                <w:szCs w:val="28"/>
                <w:lang w:eastAsia="fr-FR"/>
              </w:rPr>
            </w:pPr>
            <w:r w:rsidRPr="00833038">
              <w:rPr>
                <w:rFonts w:asciiTheme="minorHAnsi" w:hAnsiTheme="minorHAnsi"/>
                <w:b/>
                <w:noProof/>
                <w:sz w:val="28"/>
                <w:szCs w:val="28"/>
                <w:lang w:eastAsia="fr-FR"/>
              </w:rPr>
              <w:t>Systèmes d’alerte adaptés à chaque cas</w:t>
            </w:r>
          </w:p>
          <w:p w:rsidR="00833038" w:rsidRDefault="00833038" w:rsidP="00A552F3">
            <w:pPr>
              <w:spacing w:after="0" w:line="240" w:lineRule="auto"/>
              <w:jc w:val="center"/>
              <w:rPr>
                <w:rFonts w:asciiTheme="minorHAnsi" w:hAnsiTheme="minorHAnsi"/>
                <w:b/>
                <w:noProof/>
                <w:sz w:val="28"/>
                <w:szCs w:val="28"/>
                <w:lang w:eastAsia="fr-FR"/>
              </w:rPr>
            </w:pPr>
          </w:p>
          <w:p w:rsidR="00833038" w:rsidRPr="00833038" w:rsidRDefault="00833038" w:rsidP="00833038">
            <w:pPr>
              <w:spacing w:after="0" w:line="240" w:lineRule="auto"/>
              <w:jc w:val="center"/>
              <w:rPr>
                <w:rFonts w:asciiTheme="minorHAnsi" w:hAnsiTheme="minorHAnsi"/>
                <w:b/>
                <w:noProof/>
                <w:sz w:val="28"/>
                <w:szCs w:val="28"/>
                <w:lang w:eastAsia="fr-FR"/>
              </w:rPr>
            </w:pPr>
            <w:r w:rsidRPr="00833038">
              <w:rPr>
                <w:rFonts w:asciiTheme="minorHAnsi" w:hAnsiTheme="minorHAnsi"/>
                <w:b/>
                <w:noProof/>
                <w:sz w:val="28"/>
                <w:szCs w:val="28"/>
                <w:lang w:eastAsia="fr-FR"/>
              </w:rPr>
              <w:t>Le SST tentera d’appliquer les consignes nationales de sécurité</w:t>
            </w:r>
            <w:r>
              <w:rPr>
                <w:rFonts w:asciiTheme="minorHAnsi" w:hAnsiTheme="minorHAnsi"/>
                <w:b/>
                <w:noProof/>
                <w:sz w:val="28"/>
                <w:szCs w:val="28"/>
                <w:lang w:eastAsia="fr-FR"/>
              </w:rPr>
              <w:t xml:space="preserve"> : </w:t>
            </w:r>
            <w:r w:rsidRPr="00833038">
              <w:rPr>
                <w:rFonts w:asciiTheme="minorHAnsi" w:hAnsiTheme="minorHAnsi"/>
                <w:b/>
                <w:noProof/>
                <w:sz w:val="28"/>
                <w:szCs w:val="28"/>
                <w:lang w:eastAsia="fr-FR"/>
              </w:rPr>
              <w:t>« réagir en cas d’attaque terroriste »</w:t>
            </w:r>
          </w:p>
        </w:tc>
      </w:tr>
    </w:tbl>
    <w:p w:rsidR="00B30C9D" w:rsidRPr="00833038" w:rsidRDefault="0002689D" w:rsidP="00833038">
      <w:pPr>
        <w:jc w:val="right"/>
        <w:rPr>
          <w:rFonts w:asciiTheme="minorHAnsi" w:hAnsiTheme="minorHAnsi"/>
        </w:rPr>
      </w:pPr>
      <w:r w:rsidRPr="00833038">
        <w:rPr>
          <w:rFonts w:asciiTheme="minorHAnsi" w:hAnsiTheme="minorHAnsi"/>
        </w:rPr>
        <w:tab/>
      </w:r>
      <w:r w:rsidRPr="00833038">
        <w:rPr>
          <w:rFonts w:asciiTheme="minorHAnsi" w:hAnsiTheme="minorHAnsi"/>
        </w:rPr>
        <w:tab/>
      </w:r>
      <w:r w:rsidRPr="00833038">
        <w:rPr>
          <w:rFonts w:asciiTheme="minorHAnsi" w:hAnsiTheme="minorHAnsi"/>
        </w:rPr>
        <w:tab/>
      </w:r>
      <w:r w:rsidRPr="00833038">
        <w:rPr>
          <w:rFonts w:asciiTheme="minorHAnsi" w:hAnsiTheme="minorHAnsi"/>
        </w:rPr>
        <w:tab/>
      </w:r>
      <w:r w:rsidR="009C2188" w:rsidRPr="00833038">
        <w:rPr>
          <w:rFonts w:asciiTheme="minorHAnsi" w:hAnsiTheme="minorHAnsi"/>
          <w:bCs/>
          <w:i/>
          <w:sz w:val="20"/>
          <w:szCs w:val="20"/>
        </w:rPr>
        <w:t xml:space="preserve">Académie de Dijon- </w:t>
      </w:r>
      <w:r w:rsidR="00833038">
        <w:rPr>
          <w:rFonts w:asciiTheme="minorHAnsi" w:hAnsiTheme="minorHAnsi"/>
          <w:bCs/>
          <w:i/>
          <w:sz w:val="20"/>
          <w:szCs w:val="20"/>
        </w:rPr>
        <w:t>février 2017</w:t>
      </w:r>
    </w:p>
    <w:sectPr w:rsidR="00B30C9D" w:rsidRPr="00833038" w:rsidSect="00A552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0C30"/>
    <w:multiLevelType w:val="hybridMultilevel"/>
    <w:tmpl w:val="672A377C"/>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
    <w:nsid w:val="6145629D"/>
    <w:multiLevelType w:val="hybridMultilevel"/>
    <w:tmpl w:val="F2B6F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compat/>
  <w:rsids>
    <w:rsidRoot w:val="00A552F3"/>
    <w:rsid w:val="0002689D"/>
    <w:rsid w:val="0009660A"/>
    <w:rsid w:val="000967DA"/>
    <w:rsid w:val="00100FA4"/>
    <w:rsid w:val="00113E1B"/>
    <w:rsid w:val="001300B6"/>
    <w:rsid w:val="001847C4"/>
    <w:rsid w:val="001C5570"/>
    <w:rsid w:val="00350088"/>
    <w:rsid w:val="00380AC8"/>
    <w:rsid w:val="003E72EA"/>
    <w:rsid w:val="00464364"/>
    <w:rsid w:val="004D3143"/>
    <w:rsid w:val="00572E78"/>
    <w:rsid w:val="005D3A31"/>
    <w:rsid w:val="006B43FA"/>
    <w:rsid w:val="007271D8"/>
    <w:rsid w:val="00730811"/>
    <w:rsid w:val="00737637"/>
    <w:rsid w:val="007854B9"/>
    <w:rsid w:val="00833038"/>
    <w:rsid w:val="009C2188"/>
    <w:rsid w:val="00A552F3"/>
    <w:rsid w:val="00B05B58"/>
    <w:rsid w:val="00B30C9D"/>
    <w:rsid w:val="00B43496"/>
    <w:rsid w:val="00BA4E32"/>
    <w:rsid w:val="00BB0BBE"/>
    <w:rsid w:val="00C054DC"/>
    <w:rsid w:val="00C6501F"/>
    <w:rsid w:val="00CC5FEA"/>
    <w:rsid w:val="00DF5ABE"/>
    <w:rsid w:val="00E917A3"/>
    <w:rsid w:val="00EB7FA9"/>
    <w:rsid w:val="00FC6B6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3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55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D3143"/>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4D3143"/>
    <w:rPr>
      <w:rFonts w:ascii="Tahoma" w:hAnsi="Tahoma" w:cs="Tahoma"/>
      <w:sz w:val="16"/>
      <w:szCs w:val="16"/>
    </w:rPr>
  </w:style>
  <w:style w:type="paragraph" w:styleId="Paragraphedeliste">
    <w:name w:val="List Paragraph"/>
    <w:basedOn w:val="Normal"/>
    <w:uiPriority w:val="34"/>
    <w:qFormat/>
    <w:rsid w:val="007854B9"/>
    <w:pPr>
      <w:ind w:left="720"/>
      <w:contextualSpacing/>
    </w:pPr>
  </w:style>
  <w:style w:type="paragraph" w:customStyle="1" w:styleId="Default">
    <w:name w:val="Default"/>
    <w:rsid w:val="0083303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2%20MONITORATS%20SECOURISME\RECYCLAGE%20SST\fiches.memo.sst\2015%20ALERTE%20AUX%20POPULATIO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C7476-BCF7-4E4D-8E04-2780C0BA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ALERTE AUX POPULATIONS</Template>
  <TotalTime>96</TotalTime>
  <Pages>1</Pages>
  <Words>197</Words>
  <Characters>1086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Aline LOISY</cp:lastModifiedBy>
  <cp:revision>8</cp:revision>
  <cp:lastPrinted>2012-11-11T17:54:00Z</cp:lastPrinted>
  <dcterms:created xsi:type="dcterms:W3CDTF">2015-03-30T12:54:00Z</dcterms:created>
  <dcterms:modified xsi:type="dcterms:W3CDTF">2017-04-11T06:48:00Z</dcterms:modified>
</cp:coreProperties>
</file>